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43" w:rsidRDefault="00252143" w:rsidP="00252143">
      <w:pPr>
        <w:jc w:val="center"/>
      </w:pPr>
    </w:p>
    <w:p w:rsidR="00334A27" w:rsidRDefault="00334A27" w:rsidP="00334A27">
      <w:pPr>
        <w:pStyle w:val="NormalWeb"/>
        <w:spacing w:before="0" w:beforeAutospacing="0" w:after="16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OCEAN PARK ASSOCIATION</w:t>
      </w:r>
    </w:p>
    <w:p w:rsidR="00334A27" w:rsidRDefault="00334A27" w:rsidP="00334A27">
      <w:pPr>
        <w:pStyle w:val="NormalWeb"/>
        <w:spacing w:before="0" w:beforeAutospacing="0" w:after="160" w:afterAutospacing="0"/>
        <w:jc w:val="center"/>
      </w:pPr>
    </w:p>
    <w:p w:rsidR="00334A27" w:rsidRDefault="00334A27" w:rsidP="00334A27">
      <w:pPr>
        <w:pStyle w:val="NormalWeb"/>
        <w:spacing w:before="0" w:beforeAutospacing="0" w:after="160" w:afterAutospacing="0"/>
      </w:pPr>
      <w:r>
        <w:rPr>
          <w:b/>
          <w:bCs/>
          <w:color w:val="000000"/>
          <w:sz w:val="22"/>
          <w:szCs w:val="22"/>
        </w:rPr>
        <w:t xml:space="preserve">JOB TITLE: </w:t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Programming / Donor Relations Specialist </w:t>
      </w:r>
    </w:p>
    <w:p w:rsidR="00334A27" w:rsidRDefault="00334A27" w:rsidP="00334A27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REPORTS TO: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Executive Director </w:t>
      </w:r>
      <w:r>
        <w:rPr>
          <w:rStyle w:val="apple-tab-span"/>
          <w:color w:val="000000"/>
          <w:sz w:val="22"/>
          <w:szCs w:val="22"/>
        </w:rPr>
        <w:tab/>
      </w:r>
    </w:p>
    <w:p w:rsidR="00334A27" w:rsidRDefault="00334A27" w:rsidP="00334A27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>SUPERVISES:  Office and Visitor Center Volunteers </w:t>
      </w:r>
    </w:p>
    <w:p w:rsidR="00334A27" w:rsidRDefault="00334A27" w:rsidP="00334A27">
      <w:pPr>
        <w:pStyle w:val="NormalWeb"/>
        <w:spacing w:before="0" w:beforeAutospacing="0" w:after="240" w:afterAutospacing="0"/>
      </w:pPr>
      <w:r>
        <w:rPr>
          <w:b/>
          <w:bCs/>
          <w:color w:val="000000"/>
          <w:sz w:val="22"/>
          <w:szCs w:val="22"/>
        </w:rPr>
        <w:t>POSITION SUMMARY:</w:t>
      </w:r>
      <w:r>
        <w:rPr>
          <w:color w:val="000000"/>
          <w:sz w:val="22"/>
          <w:szCs w:val="22"/>
        </w:rPr>
        <w:t xml:space="preserve"> Assist the Executive Director and the Chair of the Development Committee with Donor Relations, Appeal Strategies and Membership Drives.</w:t>
      </w:r>
      <w:r w:rsidR="00380BC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Works with Program Committee Chairs to support Ocean Park Association Program Initiatives, including The Education Committee, The Recreation Committee and the Religious and Cultural Committee.  Provide office support and office </w:t>
      </w:r>
      <w:proofErr w:type="gramStart"/>
      <w:r>
        <w:rPr>
          <w:color w:val="000000"/>
          <w:sz w:val="22"/>
          <w:szCs w:val="22"/>
        </w:rPr>
        <w:t>liaison  for</w:t>
      </w:r>
      <w:proofErr w:type="gramEnd"/>
      <w:r>
        <w:rPr>
          <w:color w:val="000000"/>
          <w:sz w:val="22"/>
          <w:szCs w:val="22"/>
        </w:rPr>
        <w:t xml:space="preserve"> Program Committee Chairs. </w:t>
      </w:r>
    </w:p>
    <w:p w:rsidR="00334A27" w:rsidRDefault="00334A27" w:rsidP="00334A27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RESPONSIBILITIES: </w:t>
      </w:r>
      <w:r>
        <w:rPr>
          <w:color w:val="000000"/>
          <w:sz w:val="22"/>
          <w:szCs w:val="22"/>
        </w:rPr>
        <w:t> 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 </w:t>
      </w:r>
    </w:p>
    <w:p w:rsidR="00334A27" w:rsidRDefault="00334A27" w:rsidP="00334A27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Represent OPA professionally to the general public in the office or at any at any Ocean Park Events or Meetings</w:t>
      </w:r>
    </w:p>
    <w:p w:rsidR="00334A27" w:rsidRDefault="00334A27" w:rsidP="00334A2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 directed by the Executive Director, maintain the OPA database of members, donors, leadership, and volunteers.</w:t>
      </w:r>
    </w:p>
    <w:p w:rsidR="00334A27" w:rsidRDefault="00334A27" w:rsidP="00334A27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Prepare reports and analysis as requested for use in fundraising and donor solicitation</w:t>
      </w:r>
    </w:p>
    <w:p w:rsidR="00334A27" w:rsidRDefault="00334A27" w:rsidP="00334A27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Prepare reports and analysis as requested for use in membership drives and initiatives</w:t>
      </w:r>
    </w:p>
    <w:p w:rsidR="00334A27" w:rsidRDefault="00334A27" w:rsidP="00334A2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Coordinate publication of the annual program booklet including soliciting and managing advertisements. </w:t>
      </w:r>
    </w:p>
    <w:p w:rsidR="00334A27" w:rsidRDefault="00334A27" w:rsidP="00334A2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Produce the Sunday bulletin, brochures, newsletters, posters, and weekly summer calendars; ensure that OPA publications are accurate and professional. </w:t>
      </w:r>
    </w:p>
    <w:p w:rsidR="00334A27" w:rsidRDefault="00334A27" w:rsidP="00334A2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Produce the e-newsletter. </w:t>
      </w:r>
    </w:p>
    <w:p w:rsidR="00334A27" w:rsidRDefault="00334A27" w:rsidP="00334A2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Coordinate and manage membership, fundraising and other mailings. </w:t>
      </w:r>
    </w:p>
    <w:p w:rsidR="00334A27" w:rsidRDefault="00334A27" w:rsidP="00334A2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Support marketing and public relations efforts, including maintenance of the OPA website working with the OPA webmaster. </w:t>
      </w:r>
    </w:p>
    <w:p w:rsidR="00334A27" w:rsidRDefault="00334A27" w:rsidP="00334A2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Schedule and supervise the office and visitor's center volunteers. </w:t>
      </w:r>
    </w:p>
    <w:p w:rsidR="00334A27" w:rsidRDefault="00334A27" w:rsidP="00334A2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Manage sales of OPA memorabilia, CDs, books, tickets, wireless internet service, and other goods and services offered by OPA. </w:t>
      </w:r>
    </w:p>
    <w:p w:rsidR="00334A27" w:rsidRDefault="00334A27" w:rsidP="00334A27">
      <w:pPr>
        <w:pStyle w:val="NormalWeb"/>
        <w:numPr>
          <w:ilvl w:val="0"/>
          <w:numId w:val="3"/>
        </w:numPr>
        <w:spacing w:before="0" w:beforeAutospacing="0" w:after="50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Perform other duties as assigned by the Executive Director. </w:t>
      </w:r>
    </w:p>
    <w:p w:rsidR="00334A27" w:rsidRDefault="00334A27" w:rsidP="00334A27">
      <w:pPr>
        <w:pStyle w:val="NormalWeb"/>
        <w:spacing w:before="0" w:beforeAutospacing="0" w:after="440" w:afterAutospacing="0"/>
        <w:ind w:firstLine="20"/>
      </w:pPr>
      <w:r>
        <w:rPr>
          <w:b/>
          <w:bCs/>
          <w:color w:val="000000"/>
          <w:sz w:val="22"/>
          <w:szCs w:val="22"/>
        </w:rPr>
        <w:t>QUALIFICATIONS:</w:t>
      </w:r>
      <w:r>
        <w:rPr>
          <w:color w:val="000000"/>
          <w:sz w:val="22"/>
          <w:szCs w:val="22"/>
        </w:rPr>
        <w:t xml:space="preserve"> Experience in business and office functions.</w:t>
      </w:r>
      <w:r w:rsidR="00380BC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Ability to communicate effectively and tactfully in personal, written and electronic contexts. Ability to prioritize and implement directives in an efficient and effective manner. Proficiency with </w:t>
      </w:r>
      <w:r>
        <w:rPr>
          <w:i/>
          <w:iCs/>
          <w:color w:val="000000"/>
          <w:sz w:val="22"/>
          <w:szCs w:val="22"/>
        </w:rPr>
        <w:t xml:space="preserve">Google Suite </w:t>
      </w:r>
      <w:r>
        <w:rPr>
          <w:color w:val="000000"/>
          <w:sz w:val="22"/>
          <w:szCs w:val="22"/>
        </w:rPr>
        <w:t xml:space="preserve">and </w:t>
      </w:r>
      <w:r>
        <w:rPr>
          <w:i/>
          <w:iCs/>
          <w:color w:val="000000"/>
          <w:sz w:val="22"/>
          <w:szCs w:val="22"/>
        </w:rPr>
        <w:t xml:space="preserve">Microsoft Office </w:t>
      </w:r>
      <w:r>
        <w:rPr>
          <w:color w:val="000000"/>
          <w:sz w:val="22"/>
          <w:szCs w:val="22"/>
        </w:rPr>
        <w:t xml:space="preserve">programs and database maintenance; familiarity with </w:t>
      </w:r>
      <w:r>
        <w:rPr>
          <w:i/>
          <w:iCs/>
          <w:color w:val="000000"/>
          <w:sz w:val="22"/>
          <w:szCs w:val="22"/>
        </w:rPr>
        <w:t xml:space="preserve">QuickBooks </w:t>
      </w:r>
      <w:r>
        <w:rPr>
          <w:color w:val="000000"/>
          <w:sz w:val="22"/>
          <w:szCs w:val="22"/>
        </w:rPr>
        <w:t xml:space="preserve">and </w:t>
      </w:r>
      <w:proofErr w:type="spellStart"/>
      <w:r>
        <w:rPr>
          <w:i/>
          <w:iCs/>
          <w:color w:val="000000"/>
          <w:sz w:val="22"/>
          <w:szCs w:val="22"/>
        </w:rPr>
        <w:t>eTapestry</w:t>
      </w:r>
      <w:proofErr w:type="spellEnd"/>
      <w:r>
        <w:rPr>
          <w:i/>
          <w:iCs/>
          <w:color w:val="000000"/>
          <w:sz w:val="22"/>
          <w:szCs w:val="22"/>
        </w:rPr>
        <w:t xml:space="preserve">; </w:t>
      </w:r>
      <w:r>
        <w:rPr>
          <w:color w:val="000000"/>
          <w:sz w:val="22"/>
          <w:szCs w:val="22"/>
        </w:rPr>
        <w:t xml:space="preserve">desktop publishing experience. </w:t>
      </w:r>
      <w:bookmarkStart w:id="0" w:name="_GoBack"/>
      <w:bookmarkEnd w:id="0"/>
    </w:p>
    <w:p w:rsidR="00252143" w:rsidRDefault="00252143" w:rsidP="00252143">
      <w:pPr>
        <w:jc w:val="center"/>
      </w:pPr>
    </w:p>
    <w:sectPr w:rsidR="00252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C1EB5"/>
    <w:multiLevelType w:val="multilevel"/>
    <w:tmpl w:val="7F40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B1E31"/>
    <w:multiLevelType w:val="multilevel"/>
    <w:tmpl w:val="C5B4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43"/>
    <w:rsid w:val="00252143"/>
    <w:rsid w:val="00334A27"/>
    <w:rsid w:val="00380BCD"/>
    <w:rsid w:val="007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1475"/>
  <w15:chartTrackingRefBased/>
  <w15:docId w15:val="{24000A3F-547A-4493-BD5F-BE5E645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3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MacMillan</dc:creator>
  <cp:keywords/>
  <dc:description/>
  <cp:lastModifiedBy>Stuart MacMillan</cp:lastModifiedBy>
  <cp:revision>1</cp:revision>
  <dcterms:created xsi:type="dcterms:W3CDTF">2024-11-27T14:40:00Z</dcterms:created>
  <dcterms:modified xsi:type="dcterms:W3CDTF">2024-11-27T16:22:00Z</dcterms:modified>
</cp:coreProperties>
</file>